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3D04" w:rsidRDefault="00323D04" w:rsidP="00323D04">
      <w:pPr>
        <w:pStyle w:val="Bodytext20"/>
        <w:ind w:firstLine="426"/>
        <w:rPr>
          <w:rStyle w:val="Bodytext2"/>
        </w:rPr>
      </w:pPr>
      <w:bookmarkStart w:id="0" w:name="_GoBack"/>
      <w:bookmarkEnd w:id="0"/>
    </w:p>
    <w:p w:rsidR="00323D04" w:rsidRPr="003B23C8" w:rsidRDefault="00937043" w:rsidP="00323D04">
      <w:pPr>
        <w:pStyle w:val="a3"/>
        <w:spacing w:after="660" w:line="276" w:lineRule="auto"/>
        <w:ind w:firstLine="426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D04" w:rsidRPr="003B23C8">
        <w:rPr>
          <w:rStyle w:val="1"/>
          <w:sz w:val="20"/>
          <w:szCs w:val="20"/>
        </w:rPr>
        <w:t>ПРОФЕСИОНАЛНА ГИМНАЗИЯ ПО АГРАРНИ ТЕХНОЛОГИИ „ЦАНКО ЦЕРКОВСКИ"</w:t>
      </w:r>
      <w:r w:rsidR="00323D04" w:rsidRPr="003B23C8">
        <w:rPr>
          <w:rStyle w:val="1"/>
          <w:sz w:val="20"/>
          <w:szCs w:val="20"/>
        </w:rPr>
        <w:br/>
        <w:t xml:space="preserve">гр. Павликени, бул Руски 46; </w:t>
      </w:r>
      <w:r w:rsidR="00323D04" w:rsidRPr="003B23C8">
        <w:rPr>
          <w:rStyle w:val="1"/>
          <w:sz w:val="20"/>
          <w:szCs w:val="20"/>
          <w:lang w:val="en-US" w:eastAsia="en-US"/>
        </w:rPr>
        <w:t xml:space="preserve">Website: </w:t>
      </w:r>
      <w:hyperlink r:id="rId6" w:history="1">
        <w:r w:rsidR="00323D04" w:rsidRPr="003B23C8">
          <w:rPr>
            <w:rStyle w:val="1"/>
            <w:sz w:val="20"/>
            <w:szCs w:val="20"/>
            <w:lang w:val="en-US" w:eastAsia="en-US"/>
          </w:rPr>
          <w:t>www.pgat.bg</w:t>
        </w:r>
      </w:hyperlink>
      <w:r w:rsidR="00323D04" w:rsidRPr="003B23C8">
        <w:rPr>
          <w:rStyle w:val="1"/>
          <w:sz w:val="20"/>
          <w:szCs w:val="20"/>
          <w:lang w:val="en-US" w:eastAsia="en-US"/>
        </w:rPr>
        <w:t xml:space="preserve">, </w:t>
      </w:r>
      <w:r w:rsidR="00323D04" w:rsidRPr="003B23C8">
        <w:rPr>
          <w:rStyle w:val="1"/>
          <w:sz w:val="20"/>
          <w:szCs w:val="20"/>
        </w:rPr>
        <w:t>тел. 0610/5-20-03</w:t>
      </w:r>
    </w:p>
    <w:p w:rsidR="00417C6C" w:rsidRPr="00417C6C" w:rsidRDefault="00417C6C" w:rsidP="00417C6C">
      <w:pPr>
        <w:pStyle w:val="a3"/>
        <w:ind w:firstLine="426"/>
        <w:rPr>
          <w:rStyle w:val="1"/>
          <w:b/>
          <w:bCs/>
        </w:rPr>
      </w:pPr>
      <w:r w:rsidRPr="00417C6C">
        <w:rPr>
          <w:rStyle w:val="1"/>
          <w:b/>
          <w:bCs/>
        </w:rPr>
        <w:t>Утвърждавам: /п/</w:t>
      </w:r>
    </w:p>
    <w:p w:rsidR="00417C6C" w:rsidRDefault="00417C6C" w:rsidP="00417C6C">
      <w:pPr>
        <w:pStyle w:val="a3"/>
        <w:ind w:firstLine="426"/>
      </w:pPr>
      <w:r>
        <w:rPr>
          <w:rStyle w:val="1"/>
          <w:b/>
          <w:bCs/>
        </w:rPr>
        <w:t>МИГЛЕНА ЖЕЛЯЗКОВА</w:t>
      </w:r>
    </w:p>
    <w:p w:rsidR="00417C6C" w:rsidRDefault="00417C6C" w:rsidP="00417C6C">
      <w:pPr>
        <w:pStyle w:val="a3"/>
        <w:ind w:left="284" w:firstLine="142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</w:t>
      </w:r>
    </w:p>
    <w:p w:rsidR="00417C6C" w:rsidRDefault="00417C6C" w:rsidP="00417C6C">
      <w:pPr>
        <w:pStyle w:val="a3"/>
        <w:ind w:left="284" w:firstLine="142"/>
        <w:rPr>
          <w:rStyle w:val="1"/>
          <w:i/>
          <w:iCs/>
        </w:rPr>
      </w:pPr>
      <w:r>
        <w:rPr>
          <w:rStyle w:val="1"/>
          <w:i/>
          <w:iCs/>
        </w:rPr>
        <w:t>по аграрни технологии „Ц. Церковски”</w:t>
      </w:r>
    </w:p>
    <w:p w:rsidR="00B51C8D" w:rsidRDefault="00B51C8D" w:rsidP="00323D04">
      <w:pPr>
        <w:pStyle w:val="a3"/>
        <w:spacing w:after="280" w:line="293" w:lineRule="auto"/>
        <w:jc w:val="center"/>
        <w:rPr>
          <w:rFonts w:ascii="Microsoft Sans Serif" w:hAnsi="Microsoft Sans Serif" w:cs="Microsoft Sans Serif"/>
          <w:sz w:val="24"/>
          <w:szCs w:val="24"/>
        </w:rPr>
      </w:pPr>
      <w:r>
        <w:rPr>
          <w:rStyle w:val="2"/>
        </w:rPr>
        <w:t>КОНСПЕКТ</w:t>
      </w:r>
    </w:p>
    <w:p w:rsidR="00B51C8D" w:rsidRDefault="00B51C8D" w:rsidP="00323D04">
      <w:pPr>
        <w:pStyle w:val="a3"/>
        <w:spacing w:after="280" w:line="293" w:lineRule="auto"/>
        <w:jc w:val="center"/>
        <w:rPr>
          <w:rFonts w:ascii="Microsoft Sans Serif" w:hAnsi="Microsoft Sans Serif" w:cs="Microsoft Sans Serif"/>
          <w:sz w:val="24"/>
          <w:szCs w:val="24"/>
        </w:rPr>
      </w:pPr>
      <w:r>
        <w:rPr>
          <w:rStyle w:val="2"/>
        </w:rPr>
        <w:t xml:space="preserve">НАСТАНЯВАНЕ И ОБСЛУЖВАНЕ В КЪЩА ЗА ГОСТИ </w:t>
      </w:r>
      <w:r w:rsidR="00106FD5">
        <w:rPr>
          <w:rStyle w:val="2"/>
        </w:rPr>
        <w:t xml:space="preserve">РПП </w:t>
      </w:r>
      <w:r>
        <w:rPr>
          <w:rStyle w:val="2"/>
        </w:rPr>
        <w:t>- ТЕОРИЯ</w:t>
      </w:r>
      <w:r>
        <w:rPr>
          <w:rStyle w:val="2"/>
        </w:rPr>
        <w:br/>
        <w:t>X клас</w:t>
      </w:r>
    </w:p>
    <w:p w:rsidR="00990E05" w:rsidRDefault="00B51C8D" w:rsidP="00990E05">
      <w:pPr>
        <w:pStyle w:val="a3"/>
        <w:spacing w:after="580" w:line="293" w:lineRule="auto"/>
        <w:jc w:val="center"/>
        <w:rPr>
          <w:rStyle w:val="2"/>
        </w:rPr>
      </w:pPr>
      <w:r>
        <w:rPr>
          <w:rStyle w:val="2"/>
        </w:rPr>
        <w:t>специалност „Селски туризъм“</w:t>
      </w:r>
    </w:p>
    <w:p w:rsidR="00B51C8D" w:rsidRDefault="00B51C8D" w:rsidP="00990E05">
      <w:pPr>
        <w:pStyle w:val="a3"/>
        <w:spacing w:after="580" w:line="293" w:lineRule="auto"/>
        <w:jc w:val="center"/>
        <w:rPr>
          <w:sz w:val="24"/>
          <w:szCs w:val="24"/>
        </w:rPr>
      </w:pPr>
      <w:r>
        <w:rPr>
          <w:rStyle w:val="2"/>
        </w:rPr>
        <w:t>Финансиране на хотелиерската дейност</w:t>
      </w:r>
    </w:p>
    <w:p w:rsidR="00B51C8D" w:rsidRDefault="00B51C8D">
      <w:pPr>
        <w:pStyle w:val="a3"/>
        <w:numPr>
          <w:ilvl w:val="0"/>
          <w:numId w:val="1"/>
        </w:numPr>
        <w:tabs>
          <w:tab w:val="left" w:pos="354"/>
        </w:tabs>
        <w:rPr>
          <w:sz w:val="24"/>
          <w:szCs w:val="24"/>
        </w:rPr>
      </w:pPr>
      <w:r>
        <w:rPr>
          <w:rStyle w:val="2"/>
        </w:rPr>
        <w:t>Приходи в хотелиерството - структура</w:t>
      </w:r>
    </w:p>
    <w:p w:rsidR="00B51C8D" w:rsidRDefault="00B51C8D">
      <w:pPr>
        <w:pStyle w:val="a3"/>
        <w:numPr>
          <w:ilvl w:val="0"/>
          <w:numId w:val="1"/>
        </w:numPr>
        <w:tabs>
          <w:tab w:val="left" w:pos="349"/>
        </w:tabs>
        <w:rPr>
          <w:sz w:val="24"/>
          <w:szCs w:val="24"/>
        </w:rPr>
      </w:pPr>
      <w:r>
        <w:rPr>
          <w:rStyle w:val="2"/>
        </w:rPr>
        <w:t>Фактори, влияещи върху приходите</w:t>
      </w:r>
    </w:p>
    <w:p w:rsidR="00B51C8D" w:rsidRDefault="00B51C8D">
      <w:pPr>
        <w:pStyle w:val="a3"/>
        <w:numPr>
          <w:ilvl w:val="0"/>
          <w:numId w:val="1"/>
        </w:numPr>
        <w:tabs>
          <w:tab w:val="left" w:pos="354"/>
        </w:tabs>
        <w:rPr>
          <w:sz w:val="24"/>
          <w:szCs w:val="24"/>
        </w:rPr>
      </w:pPr>
      <w:r>
        <w:rPr>
          <w:rStyle w:val="2"/>
        </w:rPr>
        <w:t>Разходи в хотелиерството - структура</w:t>
      </w:r>
    </w:p>
    <w:p w:rsidR="00B51C8D" w:rsidRDefault="00B51C8D">
      <w:pPr>
        <w:pStyle w:val="a3"/>
        <w:numPr>
          <w:ilvl w:val="0"/>
          <w:numId w:val="1"/>
        </w:numPr>
        <w:tabs>
          <w:tab w:val="left" w:pos="344"/>
        </w:tabs>
        <w:rPr>
          <w:sz w:val="24"/>
          <w:szCs w:val="24"/>
        </w:rPr>
      </w:pPr>
      <w:r>
        <w:rPr>
          <w:rStyle w:val="2"/>
        </w:rPr>
        <w:t>Печалба в хотелиерството</w:t>
      </w:r>
    </w:p>
    <w:p w:rsidR="00B51C8D" w:rsidRDefault="00B51C8D">
      <w:pPr>
        <w:pStyle w:val="a3"/>
        <w:numPr>
          <w:ilvl w:val="0"/>
          <w:numId w:val="1"/>
        </w:numPr>
        <w:tabs>
          <w:tab w:val="left" w:pos="349"/>
        </w:tabs>
        <w:rPr>
          <w:sz w:val="24"/>
          <w:szCs w:val="24"/>
        </w:rPr>
      </w:pPr>
      <w:r>
        <w:rPr>
          <w:rStyle w:val="2"/>
        </w:rPr>
        <w:t>Видове цени в хотелиерството. Фактори, определящи цените в хотелиерството</w:t>
      </w:r>
    </w:p>
    <w:p w:rsidR="00B51C8D" w:rsidRDefault="00B51C8D">
      <w:pPr>
        <w:pStyle w:val="a3"/>
        <w:numPr>
          <w:ilvl w:val="0"/>
          <w:numId w:val="1"/>
        </w:numPr>
        <w:tabs>
          <w:tab w:val="left" w:pos="349"/>
        </w:tabs>
        <w:rPr>
          <w:sz w:val="24"/>
          <w:szCs w:val="24"/>
        </w:rPr>
      </w:pPr>
      <w:r>
        <w:rPr>
          <w:rStyle w:val="2"/>
        </w:rPr>
        <w:t>Културно-историческо наследство, забележителности и туристически локации за селски туризъм регион „Габровски Балкан“.</w:t>
      </w:r>
    </w:p>
    <w:p w:rsidR="00B51C8D" w:rsidRDefault="00B51C8D">
      <w:pPr>
        <w:pStyle w:val="a3"/>
        <w:numPr>
          <w:ilvl w:val="0"/>
          <w:numId w:val="1"/>
        </w:numPr>
        <w:tabs>
          <w:tab w:val="left" w:pos="358"/>
        </w:tabs>
        <w:rPr>
          <w:sz w:val="24"/>
          <w:szCs w:val="24"/>
        </w:rPr>
      </w:pPr>
      <w:r>
        <w:rPr>
          <w:rStyle w:val="2"/>
        </w:rPr>
        <w:t>Културно-историческо наследство, забележителности и туристически локации за селски туризъм регион „Троянски Балкан“.</w:t>
      </w:r>
    </w:p>
    <w:p w:rsidR="00B51C8D" w:rsidRDefault="00B51C8D">
      <w:pPr>
        <w:pStyle w:val="a3"/>
        <w:numPr>
          <w:ilvl w:val="0"/>
          <w:numId w:val="1"/>
        </w:numPr>
        <w:tabs>
          <w:tab w:val="left" w:pos="354"/>
        </w:tabs>
        <w:rPr>
          <w:sz w:val="24"/>
          <w:szCs w:val="24"/>
        </w:rPr>
      </w:pPr>
      <w:r>
        <w:rPr>
          <w:rStyle w:val="2"/>
        </w:rPr>
        <w:t>Културно-историческо наследство, забележителности и туристически локации за селски туризъм регион „Тетевенски Балкан“.</w:t>
      </w:r>
    </w:p>
    <w:p w:rsidR="00B51C8D" w:rsidRDefault="00B51C8D">
      <w:pPr>
        <w:pStyle w:val="a3"/>
        <w:numPr>
          <w:ilvl w:val="0"/>
          <w:numId w:val="1"/>
        </w:numPr>
        <w:tabs>
          <w:tab w:val="left" w:pos="474"/>
        </w:tabs>
        <w:rPr>
          <w:sz w:val="24"/>
          <w:szCs w:val="24"/>
        </w:rPr>
      </w:pPr>
      <w:r>
        <w:rPr>
          <w:rStyle w:val="2"/>
        </w:rPr>
        <w:t>Културно-историческо наследство, забележителности и туристически локации за селски туризъм регион „Източен Балкан“.</w:t>
      </w:r>
    </w:p>
    <w:p w:rsidR="00B51C8D" w:rsidRDefault="00B51C8D">
      <w:pPr>
        <w:pStyle w:val="a3"/>
        <w:numPr>
          <w:ilvl w:val="0"/>
          <w:numId w:val="1"/>
        </w:numPr>
        <w:tabs>
          <w:tab w:val="left" w:pos="469"/>
        </w:tabs>
        <w:rPr>
          <w:sz w:val="24"/>
          <w:szCs w:val="24"/>
        </w:rPr>
      </w:pPr>
      <w:r>
        <w:rPr>
          <w:rStyle w:val="2"/>
        </w:rPr>
        <w:t>Културно-историческо наследство, забележителности и туристически локации за селски туризъм регион „Еленски Балкан“.</w:t>
      </w:r>
    </w:p>
    <w:p w:rsidR="00990E05" w:rsidRPr="00990E05" w:rsidRDefault="00B51C8D" w:rsidP="00990E05">
      <w:pPr>
        <w:pStyle w:val="a3"/>
        <w:numPr>
          <w:ilvl w:val="0"/>
          <w:numId w:val="1"/>
        </w:numPr>
        <w:tabs>
          <w:tab w:val="left" w:pos="469"/>
        </w:tabs>
        <w:spacing w:after="280" w:line="240" w:lineRule="auto"/>
        <w:rPr>
          <w:rStyle w:val="2"/>
          <w:rFonts w:ascii="Microsoft Sans Serif" w:hAnsi="Microsoft Sans Serif" w:cs="Microsoft Sans Serif"/>
          <w:color w:val="auto"/>
          <w:sz w:val="24"/>
          <w:szCs w:val="24"/>
        </w:rPr>
      </w:pPr>
      <w:r>
        <w:rPr>
          <w:rStyle w:val="2"/>
        </w:rPr>
        <w:t>Културно-историческо наследство, забележителности и туристически локации за селски туризъм регион „Сливенски Балкан“.</w:t>
      </w:r>
    </w:p>
    <w:p w:rsidR="00B51C8D" w:rsidRPr="00990E05" w:rsidRDefault="00B51C8D" w:rsidP="00990E05">
      <w:pPr>
        <w:pStyle w:val="a3"/>
        <w:tabs>
          <w:tab w:val="left" w:pos="469"/>
        </w:tabs>
        <w:spacing w:after="280" w:line="24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Style w:val="2"/>
        </w:rPr>
        <w:t>ПРЕПОРЪЧИТЕЛНА ЛИТЕРАТУРА</w:t>
      </w:r>
    </w:p>
    <w:p w:rsidR="00B51C8D" w:rsidRDefault="00B51C8D">
      <w:pPr>
        <w:pStyle w:val="a3"/>
        <w:numPr>
          <w:ilvl w:val="0"/>
          <w:numId w:val="2"/>
        </w:numPr>
        <w:tabs>
          <w:tab w:val="left" w:pos="330"/>
        </w:tabs>
        <w:spacing w:line="240" w:lineRule="auto"/>
        <w:rPr>
          <w:sz w:val="24"/>
          <w:szCs w:val="24"/>
        </w:rPr>
      </w:pPr>
      <w:r>
        <w:rPr>
          <w:rStyle w:val="2"/>
        </w:rPr>
        <w:t>Великов, В., Стоянова, М., Владева, Р., География на туризма. Матком, 2007;</w:t>
      </w:r>
    </w:p>
    <w:p w:rsidR="00B51C8D" w:rsidRDefault="00B51C8D">
      <w:pPr>
        <w:pStyle w:val="a3"/>
        <w:numPr>
          <w:ilvl w:val="0"/>
          <w:numId w:val="2"/>
        </w:numPr>
        <w:tabs>
          <w:tab w:val="left" w:pos="349"/>
        </w:tabs>
        <w:spacing w:line="240" w:lineRule="auto"/>
        <w:rPr>
          <w:sz w:val="24"/>
          <w:szCs w:val="24"/>
        </w:rPr>
      </w:pPr>
      <w:r>
        <w:rPr>
          <w:rStyle w:val="2"/>
        </w:rPr>
        <w:t>Стаматов, С., Николовска, К., Специализирани видове туризъм. КОТА, 2011;</w:t>
      </w:r>
    </w:p>
    <w:p w:rsidR="00B51C8D" w:rsidRDefault="00B51C8D">
      <w:pPr>
        <w:pStyle w:val="a3"/>
        <w:numPr>
          <w:ilvl w:val="0"/>
          <w:numId w:val="2"/>
        </w:numPr>
        <w:tabs>
          <w:tab w:val="left" w:pos="349"/>
        </w:tabs>
        <w:spacing w:after="820" w:line="240" w:lineRule="auto"/>
        <w:rPr>
          <w:sz w:val="24"/>
          <w:szCs w:val="24"/>
        </w:rPr>
      </w:pPr>
      <w:r>
        <w:rPr>
          <w:rStyle w:val="2"/>
        </w:rPr>
        <w:t>Тодоров. Д., Хотелиерство. Матком, 2010.</w:t>
      </w:r>
    </w:p>
    <w:p w:rsidR="00B51C8D" w:rsidRDefault="00B51C8D">
      <w:pPr>
        <w:pStyle w:val="a3"/>
        <w:spacing w:line="240" w:lineRule="auto"/>
        <w:ind w:left="4020"/>
        <w:rPr>
          <w:rFonts w:ascii="Microsoft Sans Serif" w:hAnsi="Microsoft Sans Serif" w:cs="Microsoft Sans Serif"/>
          <w:sz w:val="24"/>
          <w:szCs w:val="24"/>
        </w:rPr>
      </w:pPr>
      <w:r>
        <w:rPr>
          <w:rStyle w:val="2"/>
        </w:rPr>
        <w:t xml:space="preserve">Изготвил: </w:t>
      </w:r>
      <w:r w:rsidR="00650A2F">
        <w:rPr>
          <w:rStyle w:val="2"/>
        </w:rPr>
        <w:t>Елиза Неждетова</w:t>
      </w:r>
    </w:p>
    <w:p w:rsidR="00B51C8D" w:rsidRDefault="00B51C8D">
      <w:pPr>
        <w:pStyle w:val="a3"/>
        <w:spacing w:after="40" w:line="240" w:lineRule="auto"/>
        <w:ind w:left="4720"/>
        <w:rPr>
          <w:rFonts w:ascii="Microsoft Sans Serif" w:hAnsi="Microsoft Sans Serif" w:cs="Microsoft Sans Serif"/>
          <w:sz w:val="24"/>
          <w:szCs w:val="24"/>
        </w:rPr>
      </w:pPr>
      <w:r>
        <w:rPr>
          <w:rStyle w:val="2"/>
        </w:rPr>
        <w:t>Учител ПН „Туризъм“</w:t>
      </w:r>
    </w:p>
    <w:sectPr w:rsidR="00B51C8D">
      <w:pgSz w:w="11900" w:h="16840"/>
      <w:pgMar w:top="894" w:right="941" w:bottom="894" w:left="840" w:header="466" w:footer="466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452"/>
    <w:rsid w:val="00106FD5"/>
    <w:rsid w:val="00323D04"/>
    <w:rsid w:val="003B23C8"/>
    <w:rsid w:val="00417C6C"/>
    <w:rsid w:val="004E6D45"/>
    <w:rsid w:val="004E7452"/>
    <w:rsid w:val="00650A2F"/>
    <w:rsid w:val="00843C19"/>
    <w:rsid w:val="00937043"/>
    <w:rsid w:val="00990E05"/>
    <w:rsid w:val="00B51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EB59631D-F8E9-4A0C-8605-4862F8812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icturecaption">
    <w:name w:val="Picture caption_"/>
    <w:basedOn w:val="a0"/>
    <w:link w:val="Picturecaption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2">
    <w:name w:val="Body text (2)_"/>
    <w:basedOn w:val="a0"/>
    <w:link w:val="Bodytext20"/>
    <w:uiPriority w:val="99"/>
    <w:locked/>
    <w:rPr>
      <w:rFonts w:ascii="Times New Roman" w:hAnsi="Times New Roman" w:cs="Times New Roman"/>
      <w:noProof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3">
    <w:name w:val="Body text (3)_"/>
    <w:basedOn w:val="a0"/>
    <w:link w:val="Bodytext30"/>
    <w:uiPriority w:val="99"/>
    <w:locked/>
    <w:rPr>
      <w:rFonts w:ascii="Times New Roman" w:hAnsi="Times New Roman" w:cs="Times New Roman"/>
      <w:noProof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Bodytext4">
    <w:name w:val="Body text (4)_"/>
    <w:basedOn w:val="a0"/>
    <w:link w:val="Bodytext40"/>
    <w:uiPriority w:val="99"/>
    <w:locked/>
    <w:rPr>
      <w:rFonts w:ascii="Trebuchet MS" w:hAnsi="Trebuchet MS" w:cs="Trebuchet MS"/>
      <w:b/>
      <w:bCs/>
      <w:noProof/>
      <w:color w:val="000000"/>
      <w:spacing w:val="0"/>
      <w:w w:val="100"/>
      <w:position w:val="0"/>
      <w:sz w:val="14"/>
      <w:szCs w:val="14"/>
      <w:u w:val="none"/>
    </w:rPr>
  </w:style>
  <w:style w:type="character" w:customStyle="1" w:styleId="2">
    <w:name w:val="Основен текст Знак2"/>
    <w:basedOn w:val="a0"/>
    <w:link w:val="a3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</w:rPr>
  </w:style>
  <w:style w:type="paragraph" w:customStyle="1" w:styleId="Picturecaption0">
    <w:name w:val="Picture caption"/>
    <w:basedOn w:val="a"/>
    <w:link w:val="Picturecaption"/>
    <w:uiPriority w:val="99"/>
    <w:rPr>
      <w:rFonts w:ascii="Times New Roman" w:hAnsi="Times New Roman" w:cs="Times New Roman"/>
      <w:color w:val="auto"/>
      <w:sz w:val="15"/>
      <w:szCs w:val="15"/>
    </w:rPr>
  </w:style>
  <w:style w:type="paragraph" w:customStyle="1" w:styleId="Bodytext20">
    <w:name w:val="Body text (2)"/>
    <w:basedOn w:val="a"/>
    <w:link w:val="Bodytext2"/>
    <w:uiPriority w:val="99"/>
    <w:rPr>
      <w:rFonts w:ascii="Times New Roman" w:hAnsi="Times New Roman" w:cs="Times New Roman"/>
      <w:noProof/>
      <w:color w:val="auto"/>
      <w:sz w:val="15"/>
      <w:szCs w:val="15"/>
    </w:rPr>
  </w:style>
  <w:style w:type="paragraph" w:customStyle="1" w:styleId="Bodytext30">
    <w:name w:val="Body text (3)"/>
    <w:basedOn w:val="a"/>
    <w:link w:val="Bodytext3"/>
    <w:uiPriority w:val="99"/>
    <w:pPr>
      <w:spacing w:after="300" w:line="194" w:lineRule="auto"/>
    </w:pPr>
    <w:rPr>
      <w:rFonts w:ascii="Times New Roman" w:hAnsi="Times New Roman" w:cs="Times New Roman"/>
      <w:noProof/>
      <w:color w:val="auto"/>
      <w:sz w:val="18"/>
      <w:szCs w:val="18"/>
    </w:rPr>
  </w:style>
  <w:style w:type="paragraph" w:customStyle="1" w:styleId="Bodytext40">
    <w:name w:val="Body text (4)"/>
    <w:basedOn w:val="a"/>
    <w:link w:val="Bodytext4"/>
    <w:uiPriority w:val="99"/>
    <w:pPr>
      <w:ind w:firstLine="220"/>
    </w:pPr>
    <w:rPr>
      <w:rFonts w:ascii="Trebuchet MS" w:hAnsi="Trebuchet MS" w:cs="Trebuchet MS"/>
      <w:b/>
      <w:bCs/>
      <w:noProof/>
      <w:color w:val="auto"/>
      <w:sz w:val="14"/>
      <w:szCs w:val="14"/>
    </w:rPr>
  </w:style>
  <w:style w:type="paragraph" w:styleId="a3">
    <w:name w:val="Body Text"/>
    <w:basedOn w:val="a"/>
    <w:link w:val="2"/>
    <w:uiPriority w:val="99"/>
    <w:qFormat/>
    <w:pPr>
      <w:spacing w:line="288" w:lineRule="auto"/>
    </w:pPr>
    <w:rPr>
      <w:rFonts w:ascii="Times New Roman" w:hAnsi="Times New Roman" w:cs="Times New Roman"/>
      <w:color w:val="auto"/>
      <w:sz w:val="22"/>
      <w:szCs w:val="22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BodyTextChar">
    <w:name w:val="Body Text Char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BodyTextChar2">
    <w:name w:val="Body Text Char2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1">
    <w:name w:val="Основен текст Знак1"/>
    <w:basedOn w:val="a0"/>
    <w:uiPriority w:val="99"/>
    <w:rPr>
      <w:rFonts w:cs="Microsoft Sans Serif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2026-01-13T11:40:00Z</dcterms:created>
  <dcterms:modified xsi:type="dcterms:W3CDTF">2026-01-13T11:40:00Z</dcterms:modified>
</cp:coreProperties>
</file>